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" w:hAnsi="楷体" w:eastAsia="楷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附件</w:t>
      </w:r>
      <w:r>
        <w:rPr>
          <w:rFonts w:ascii="黑体" w:hAnsi="黑体" w:eastAsia="黑体" w:cs="黑体"/>
          <w:bCs/>
          <w:color w:val="000000"/>
          <w:sz w:val="32"/>
          <w:szCs w:val="32"/>
        </w:rPr>
        <w:t>3</w:t>
      </w:r>
    </w:p>
    <w:p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中国新闻奖参评作品推荐表</w:t>
      </w:r>
    </w:p>
    <w:p>
      <w:pPr>
        <w:tabs>
          <w:tab w:val="right" w:pos="8730"/>
        </w:tabs>
        <w:spacing w:line="400" w:lineRule="exact"/>
        <w:jc w:val="center"/>
        <w:rPr>
          <w:rFonts w:hint="eastAsia" w:ascii="华文中宋" w:hAnsi="华文中宋" w:eastAsia="华文中宋" w:cs="华文中宋"/>
          <w:color w:val="000000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000000"/>
          <w:sz w:val="28"/>
          <w:szCs w:val="28"/>
        </w:rPr>
        <w:t>(</w:t>
      </w:r>
      <w:bookmarkStart w:id="0" w:name="OLE_LINK9"/>
      <w:r>
        <w:rPr>
          <w:rFonts w:hint="eastAsia" w:ascii="华文中宋" w:hAnsi="华文中宋" w:eastAsia="华文中宋" w:cs="华文中宋"/>
          <w:color w:val="000000"/>
          <w:sz w:val="28"/>
          <w:szCs w:val="28"/>
        </w:rPr>
        <w:t>音视频新闻访谈</w:t>
      </w:r>
      <w:bookmarkEnd w:id="0"/>
      <w:r>
        <w:rPr>
          <w:rFonts w:hint="eastAsia" w:ascii="华文中宋" w:hAnsi="华文中宋" w:eastAsia="华文中宋" w:cs="华文中宋"/>
          <w:color w:val="000000"/>
          <w:sz w:val="28"/>
          <w:szCs w:val="28"/>
        </w:rPr>
        <w:t>、新闻直播和广播电视新闻编排)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"/>
        <w:gridCol w:w="633"/>
        <w:gridCol w:w="342"/>
        <w:gridCol w:w="74"/>
        <w:gridCol w:w="478"/>
        <w:gridCol w:w="62"/>
        <w:gridCol w:w="954"/>
        <w:gridCol w:w="283"/>
        <w:gridCol w:w="170"/>
        <w:gridCol w:w="535"/>
        <w:gridCol w:w="261"/>
        <w:gridCol w:w="531"/>
        <w:gridCol w:w="194"/>
        <w:gridCol w:w="756"/>
        <w:gridCol w:w="213"/>
        <w:gridCol w:w="654"/>
        <w:gridCol w:w="948"/>
        <w:gridCol w:w="28"/>
        <w:gridCol w:w="574"/>
        <w:gridCol w:w="363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989" w:type="dxa"/>
            <w:gridSpan w:val="3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4298" w:type="dxa"/>
            <w:gridSpan w:val="11"/>
            <w:vMerge w:val="restart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思享者：特朗普归来，不应重打关税战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08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音视频新闻访谈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989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298" w:type="dxa"/>
            <w:gridSpan w:val="11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08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98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4298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3分33秒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08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中英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双语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  <w:jc w:val="center"/>
        </w:trPr>
        <w:tc>
          <w:tcPr>
            <w:tcW w:w="1603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684" w:type="dxa"/>
            <w:gridSpan w:val="8"/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邢志刚、姚英、柯荣谊、刘建娜、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张霄、徐洁茹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08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朱萍、何娜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03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684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中国日报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08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中国日报网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603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频率频道</w:t>
            </w:r>
          </w:p>
        </w:tc>
        <w:tc>
          <w:tcPr>
            <w:tcW w:w="3684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08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2024年11月6日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exact"/>
          <w:jc w:val="center"/>
        </w:trPr>
        <w:tc>
          <w:tcPr>
            <w:tcW w:w="1603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作品网址</w:t>
            </w:r>
          </w:p>
        </w:tc>
        <w:tc>
          <w:tcPr>
            <w:tcW w:w="368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https://www.chinadaily.com.cn/a/202411/06/WS672b4871a310f1265a1cbdca.html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08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6" w:hRule="exact"/>
          <w:jc w:val="center"/>
        </w:trPr>
        <w:tc>
          <w:tcPr>
            <w:tcW w:w="106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48" w:type="dxa"/>
            <w:gridSpan w:val="17"/>
            <w:vAlign w:val="center"/>
          </w:tcPr>
          <w:p>
            <w:pPr>
              <w:ind w:firstLine="420" w:firstLineChars="200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该视频专访中国社会科学院美国研究所所长倪峰，在美大选结果揭晓后第一时间发布。倪峰提到中美关系对世界至关重要，两国的相互依存与交流不应随美国行政当局的变更而变化；表示美加征关税不利于中美贸易发展，脱钩断链对美也造成巨大损失；强调台湾问题作为中国核心利益绝不容挑战。</w:t>
            </w:r>
          </w:p>
          <w:p>
            <w:pPr>
              <w:ind w:firstLine="420" w:firstLineChars="200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该视频是中国日报评论部与新媒</w:t>
            </w:r>
            <w:bookmarkStart w:id="2" w:name="_GoBack"/>
            <w:bookmarkEnd w:id="2"/>
            <w:r>
              <w:rPr>
                <w:rFonts w:hint="eastAsia" w:ascii="仿宋" w:hAnsi="仿宋" w:eastAsia="仿宋"/>
                <w:color w:val="000000"/>
                <w:szCs w:val="21"/>
              </w:rPr>
              <w:t>体中心合作推出的爆款言论产品。为制作该视频，团队前期进行了扎实的调研分析，撰写了近万字的分析报告，准备了详实的采访计划，多方努力后约到倪峰所长接受独家专访，精心制作该产品。该产品紧扣热点，不仅承接了当天话题热度带来的流量，更因为专家权威、观点鲜明、制作精良、言简意赅、通俗易懂而获得广泛传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1" w:hRule="atLeast"/>
          <w:jc w:val="center"/>
        </w:trPr>
        <w:tc>
          <w:tcPr>
            <w:tcW w:w="106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48" w:type="dxa"/>
            <w:gridSpan w:val="17"/>
            <w:vAlign w:val="center"/>
          </w:tcPr>
          <w:p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该团队</w:t>
            </w:r>
            <w:r>
              <w:rPr>
                <w:rFonts w:ascii="仿宋" w:hAnsi="仿宋" w:eastAsia="仿宋"/>
                <w:color w:val="000000"/>
                <w:szCs w:val="21"/>
              </w:rPr>
              <w:t>敏锐把握美国大选关键期，依托顶级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专家</w:t>
            </w:r>
            <w:r>
              <w:rPr>
                <w:rFonts w:ascii="仿宋" w:hAnsi="仿宋" w:eastAsia="仿宋"/>
                <w:color w:val="000000"/>
                <w:szCs w:val="21"/>
              </w:rPr>
              <w:t>资源推出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深度言论</w:t>
            </w:r>
            <w:r>
              <w:rPr>
                <w:rFonts w:ascii="仿宋" w:hAnsi="仿宋" w:eastAsia="仿宋"/>
                <w:color w:val="000000"/>
                <w:szCs w:val="21"/>
              </w:rPr>
              <w:t>产品。该视频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具备</w:t>
            </w:r>
            <w:r>
              <w:rPr>
                <w:rFonts w:ascii="仿宋" w:hAnsi="仿宋" w:eastAsia="仿宋"/>
                <w:color w:val="000000"/>
                <w:szCs w:val="21"/>
              </w:rPr>
              <w:t>国内首发时效优势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，分析</w:t>
            </w:r>
            <w:r>
              <w:rPr>
                <w:rFonts w:ascii="仿宋" w:hAnsi="仿宋" w:eastAsia="仿宋"/>
                <w:color w:val="000000"/>
                <w:szCs w:val="21"/>
              </w:rPr>
              <w:t>特朗普胜选对中美关系走向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的</w:t>
            </w:r>
            <w:r>
              <w:rPr>
                <w:rFonts w:ascii="仿宋" w:hAnsi="仿宋" w:eastAsia="仿宋"/>
                <w:color w:val="000000"/>
                <w:szCs w:val="21"/>
              </w:rPr>
              <w:t>影响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。</w:t>
            </w:r>
            <w:r>
              <w:rPr>
                <w:rFonts w:ascii="仿宋" w:hAnsi="仿宋" w:eastAsia="仿宋"/>
                <w:color w:val="000000"/>
                <w:szCs w:val="21"/>
              </w:rPr>
              <w:t>作品通过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“视频碎片</w:t>
            </w:r>
            <w:r>
              <w:rPr>
                <w:rFonts w:ascii="仿宋" w:hAnsi="仿宋" w:eastAsia="仿宋"/>
                <w:color w:val="000000"/>
                <w:szCs w:val="21"/>
              </w:rPr>
              <w:t>化+专家IP化+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观点金句化”的创新表达，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注重在中国日报网端及海内外社交平台全面推广，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实现现象级传播，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总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传播量突破5000万次，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海外传播超2.5万次。</w:t>
            </w:r>
            <w:r>
              <w:rPr>
                <w:rStyle w:val="16"/>
                <w:rFonts w:hint="eastAsia" w:ascii="仿宋" w:hAnsi="仿宋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该作品</w:t>
            </w:r>
            <w:r>
              <w:rPr>
                <w:rFonts w:hint="eastAsia" w:ascii="仿宋" w:hAnsi="仿宋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进入</w:t>
            </w:r>
            <w:r>
              <w:rPr>
                <w:rStyle w:val="16"/>
                <w:rFonts w:hint="eastAsia" w:ascii="仿宋" w:hAnsi="仿宋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抖音年度传播前十，</w:t>
            </w:r>
            <w:r>
              <w:rPr>
                <w:rFonts w:hint="eastAsia" w:ascii="仿宋" w:hAnsi="仿宋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成为政务类视频传播</w:t>
            </w:r>
            <w:r>
              <w:rPr>
                <w:rStyle w:val="16"/>
                <w:rFonts w:hint="eastAsia" w:ascii="仿宋" w:hAnsi="仿宋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范例，并被中宣部评为</w:t>
            </w:r>
            <w:r>
              <w:rPr>
                <w:rStyle w:val="16"/>
                <w:rFonts w:hint="eastAsia" w:ascii="仿宋" w:hAnsi="仿宋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“</w:t>
            </w:r>
            <w:r>
              <w:rPr>
                <w:rStyle w:val="16"/>
                <w:rFonts w:hint="eastAsia" w:ascii="仿宋" w:hAnsi="仿宋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三好作品</w:t>
            </w:r>
            <w:r>
              <w:rPr>
                <w:rStyle w:val="16"/>
                <w:rFonts w:hint="eastAsia" w:ascii="仿宋" w:hAnsi="仿宋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”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。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该视频以理性专业的方式引导舆论，不仅增进公众对中美关系的理解，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而且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有助于提升社会凝聚力。</w:t>
            </w:r>
          </w:p>
          <w:p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该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访谈前期准备充分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，通过权威观点输出、精准议程设置与融媒体传播矩阵，实现了重大时政议题“硬核内容软性表达”，成为引导舆论的现象级言论产品范例。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63" w:type="dxa"/>
            <w:gridSpan w:val="4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94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45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6201" w:type="dxa"/>
            <w:gridSpan w:val="1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bookmarkStart w:id="1" w:name="OLE_LINK8"/>
            <w:r>
              <w:rPr>
                <w:rFonts w:hint="eastAsia" w:ascii="仿宋" w:hAnsi="仿宋" w:eastAsia="仿宋"/>
                <w:color w:val="000000"/>
                <w:szCs w:val="21"/>
              </w:rPr>
              <w:t>https://www.douyin.com/video/7434084596460916005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63" w:type="dxa"/>
            <w:gridSpan w:val="4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94" w:type="dxa"/>
            <w:gridSpan w:val="3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5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6201" w:type="dxa"/>
            <w:gridSpan w:val="1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/>
              </w:rPr>
              <w:t>https://m.ixigua.com/video/7434130302005412378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63" w:type="dxa"/>
            <w:gridSpan w:val="4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94" w:type="dxa"/>
            <w:gridSpan w:val="3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5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6201" w:type="dxa"/>
            <w:gridSpan w:val="1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/>
              </w:rPr>
              <w:t>https://cn.chinadaily.com.cn/a/202411/06/WS672b4749a310b59111da208e.html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exact"/>
          <w:jc w:val="center"/>
        </w:trPr>
        <w:tc>
          <w:tcPr>
            <w:tcW w:w="1063" w:type="dxa"/>
            <w:gridSpan w:val="4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94" w:type="dxa"/>
            <w:gridSpan w:val="3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阅读量（浏览量、点击量）</w:t>
            </w:r>
          </w:p>
        </w:tc>
        <w:tc>
          <w:tcPr>
            <w:tcW w:w="1974" w:type="dxa"/>
            <w:gridSpan w:val="6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</w:rPr>
              <w:t>超5000万次</w:t>
            </w:r>
          </w:p>
        </w:tc>
        <w:tc>
          <w:tcPr>
            <w:tcW w:w="969" w:type="dxa"/>
            <w:gridSpan w:val="2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602" w:type="dxa"/>
            <w:gridSpan w:val="2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</w:rPr>
              <w:t>转发超3.8万次</w:t>
            </w:r>
          </w:p>
        </w:tc>
        <w:tc>
          <w:tcPr>
            <w:tcW w:w="965" w:type="dxa"/>
            <w:gridSpan w:val="3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144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点赞超23万次；</w:t>
            </w:r>
          </w:p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留言超2万次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0" w:hRule="exact"/>
          <w:jc w:val="center"/>
        </w:trPr>
        <w:tc>
          <w:tcPr>
            <w:tcW w:w="1063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148" w:type="dxa"/>
            <w:gridSpan w:val="17"/>
          </w:tcPr>
          <w:p>
            <w:pPr>
              <w:ind w:firstLine="420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华文中宋" w:hAnsi="华文中宋" w:eastAsia="华文中宋"/>
                <w:spacing w:val="-2"/>
                <w:sz w:val="28"/>
              </w:rPr>
            </w:pPr>
            <w:r>
              <w:rPr>
                <w:rFonts w:hint="eastAsia" w:ascii="仿宋" w:hAnsi="仿宋" w:eastAsia="仿宋"/>
                <w:szCs w:val="21"/>
              </w:rPr>
              <w:t>该爆款访谈视频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是传统报纸言论报道适应媒体系统性变革的重要探索，是主力军挺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进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主战场的典范力作，是结合时事热点生动阐释习近平外交思想的创新之举。该视频有显著的“短、实、新”特点，时长仅3分多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钟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，内容精炼扎实，适应新媒体传播规律，传播效果显著，特此推荐。</w:t>
            </w:r>
          </w:p>
          <w:p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签名：</w:t>
            </w:r>
          </w:p>
          <w:p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>
            <w:pPr>
              <w:spacing w:line="360" w:lineRule="exact"/>
              <w:ind w:firstLine="5460" w:firstLineChars="1950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</w:p>
          <w:p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2025年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54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004" w:type="dxa"/>
            <w:gridSpan w:val="5"/>
            <w:vAlign w:val="center"/>
          </w:tcPr>
          <w:p>
            <w:pPr>
              <w:spacing w:line="240" w:lineRule="exact"/>
              <w:ind w:firstLine="48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朱萍</w:t>
            </w:r>
          </w:p>
        </w:tc>
        <w:tc>
          <w:tcPr>
            <w:tcW w:w="79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17" w:type="dxa"/>
            <w:gridSpan w:val="4"/>
            <w:vAlign w:val="center"/>
          </w:tcPr>
          <w:p>
            <w:pPr>
              <w:spacing w:line="24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64995083</w:t>
            </w:r>
          </w:p>
        </w:tc>
        <w:tc>
          <w:tcPr>
            <w:tcW w:w="97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081" w:type="dxa"/>
            <w:gridSpan w:val="3"/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13681005173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154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4613" w:type="dxa"/>
            <w:gridSpan w:val="11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zhuping@chinadaily.com.cn</w:t>
            </w:r>
          </w:p>
          <w:p>
            <w:pPr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  <w:p>
            <w:pPr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  <w:p>
            <w:pPr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081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100029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54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7670" w:type="dxa"/>
            <w:gridSpan w:val="16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北京市朝阳区惠新东街15号中国日报社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9211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以下仅供自荐、他荐作品填报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40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自荐作品所获奖项名称</w:t>
            </w:r>
          </w:p>
        </w:tc>
        <w:tc>
          <w:tcPr>
            <w:tcW w:w="63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709" w:hRule="atLeast"/>
          <w:jc w:val="center"/>
        </w:trPr>
        <w:tc>
          <w:tcPr>
            <w:tcW w:w="63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推荐人</w:t>
            </w:r>
          </w:p>
        </w:tc>
        <w:tc>
          <w:tcPr>
            <w:tcW w:w="894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2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676" w:hRule="atLeast"/>
          <w:jc w:val="center"/>
        </w:trPr>
        <w:tc>
          <w:tcPr>
            <w:tcW w:w="63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</w:p>
        </w:tc>
        <w:tc>
          <w:tcPr>
            <w:tcW w:w="894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2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758" w:hRule="atLeast"/>
          <w:jc w:val="center"/>
        </w:trPr>
        <w:tc>
          <w:tcPr>
            <w:tcW w:w="63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</w:p>
        </w:tc>
        <w:tc>
          <w:tcPr>
            <w:tcW w:w="894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2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4" w:hRule="exact"/>
          <w:jc w:val="center"/>
        </w:trPr>
        <w:tc>
          <w:tcPr>
            <w:tcW w:w="1541" w:type="dxa"/>
            <w:gridSpan w:val="5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审核单位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意见</w:t>
            </w:r>
          </w:p>
        </w:tc>
        <w:tc>
          <w:tcPr>
            <w:tcW w:w="76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自荐、他荐人所在的省级记协、中央新闻单位、中国行业报协会等负责对作品政治方向、舆论导向、业务水平及报送材料审核把关并盖章确认。</w:t>
            </w:r>
          </w:p>
          <w:p>
            <w:pPr>
              <w:ind w:firstLine="6008" w:firstLineChars="285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 （加盖单位公章）</w:t>
            </w:r>
          </w:p>
          <w:p>
            <w:pPr>
              <w:ind w:firstLine="420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2025</w:t>
            </w:r>
            <w:r>
              <w:rPr>
                <w:rFonts w:ascii="华文中宋" w:hAnsi="华文中宋" w:eastAsia="华文中宋"/>
                <w:sz w:val="24"/>
              </w:rPr>
              <w:t>年    月    日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</w:tc>
      </w:tr>
    </w:tbl>
    <w:p>
      <w:pPr>
        <w:jc w:val="left"/>
        <w:rPr>
          <w:rFonts w:hint="eastAsia"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此表可从中国记协网</w:t>
      </w:r>
      <w:r>
        <w:rPr>
          <w:rFonts w:ascii="楷体" w:hAnsi="楷体" w:eastAsia="楷体"/>
          <w:sz w:val="28"/>
        </w:rPr>
        <w:t>www.zgjx.cn</w:t>
      </w:r>
      <w:r>
        <w:rPr>
          <w:rFonts w:hint="eastAsia" w:ascii="楷体" w:hAnsi="楷体" w:eastAsia="楷体"/>
          <w:sz w:val="28"/>
        </w:rPr>
        <w:t>下载。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52979"/>
    <w:rsid w:val="00171B60"/>
    <w:rsid w:val="001B7586"/>
    <w:rsid w:val="001C7051"/>
    <w:rsid w:val="002E37DB"/>
    <w:rsid w:val="00333B81"/>
    <w:rsid w:val="003F3393"/>
    <w:rsid w:val="00446D17"/>
    <w:rsid w:val="004C200C"/>
    <w:rsid w:val="005740CE"/>
    <w:rsid w:val="00630450"/>
    <w:rsid w:val="00681527"/>
    <w:rsid w:val="00793D64"/>
    <w:rsid w:val="007D31E5"/>
    <w:rsid w:val="00833D59"/>
    <w:rsid w:val="00862FA8"/>
    <w:rsid w:val="00952979"/>
    <w:rsid w:val="009B4286"/>
    <w:rsid w:val="00A8633A"/>
    <w:rsid w:val="00AE56BB"/>
    <w:rsid w:val="00AE70A1"/>
    <w:rsid w:val="00B060CC"/>
    <w:rsid w:val="00B76932"/>
    <w:rsid w:val="00CF05A3"/>
    <w:rsid w:val="00D46606"/>
    <w:rsid w:val="04C63B63"/>
    <w:rsid w:val="05756AB1"/>
    <w:rsid w:val="05B84A5E"/>
    <w:rsid w:val="0EAB6499"/>
    <w:rsid w:val="1013176C"/>
    <w:rsid w:val="12452986"/>
    <w:rsid w:val="12456209"/>
    <w:rsid w:val="143F184F"/>
    <w:rsid w:val="194B570C"/>
    <w:rsid w:val="1CAF0F0E"/>
    <w:rsid w:val="1EB76173"/>
    <w:rsid w:val="1FDB3F48"/>
    <w:rsid w:val="20D754A9"/>
    <w:rsid w:val="25452535"/>
    <w:rsid w:val="282C3C24"/>
    <w:rsid w:val="28BE79AD"/>
    <w:rsid w:val="29A9628E"/>
    <w:rsid w:val="2AE311EC"/>
    <w:rsid w:val="2BDC2840"/>
    <w:rsid w:val="2F44049C"/>
    <w:rsid w:val="2F494923"/>
    <w:rsid w:val="31BA0EA5"/>
    <w:rsid w:val="38E93764"/>
    <w:rsid w:val="39E055E4"/>
    <w:rsid w:val="3D4F74F8"/>
    <w:rsid w:val="3DF56A7A"/>
    <w:rsid w:val="40BA27DB"/>
    <w:rsid w:val="419E6238"/>
    <w:rsid w:val="42EE35DB"/>
    <w:rsid w:val="447B4066"/>
    <w:rsid w:val="49226298"/>
    <w:rsid w:val="4B7F18BA"/>
    <w:rsid w:val="4DAB2721"/>
    <w:rsid w:val="50BF4786"/>
    <w:rsid w:val="50D1626D"/>
    <w:rsid w:val="52861B73"/>
    <w:rsid w:val="56E05E6B"/>
    <w:rsid w:val="584C1BBB"/>
    <w:rsid w:val="5E64453B"/>
    <w:rsid w:val="5F6441DB"/>
    <w:rsid w:val="613E0601"/>
    <w:rsid w:val="619051AE"/>
    <w:rsid w:val="622D1E40"/>
    <w:rsid w:val="647D566C"/>
    <w:rsid w:val="6C2A76A2"/>
    <w:rsid w:val="6F1156AB"/>
    <w:rsid w:val="70C43F73"/>
    <w:rsid w:val="753A3B08"/>
    <w:rsid w:val="757A7C49"/>
    <w:rsid w:val="777A0A13"/>
    <w:rsid w:val="77FA47E4"/>
    <w:rsid w:val="78015732"/>
    <w:rsid w:val="7A580EB7"/>
    <w:rsid w:val="7ADA1061"/>
    <w:rsid w:val="7D30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Strong"/>
    <w:basedOn w:val="16"/>
    <w:qFormat/>
    <w:uiPriority w:val="22"/>
    <w:rPr>
      <w:b/>
    </w:rPr>
  </w:style>
  <w:style w:type="character" w:styleId="18">
    <w:name w:val="FollowedHyperlink"/>
    <w:basedOn w:val="16"/>
    <w:semiHidden/>
    <w:unhideWhenUsed/>
    <w:uiPriority w:val="99"/>
    <w:rPr>
      <w:color w:val="800080"/>
      <w:u w:val="single"/>
    </w:rPr>
  </w:style>
  <w:style w:type="character" w:styleId="19">
    <w:name w:val="Hyperlink"/>
    <w:qFormat/>
    <w:uiPriority w:val="99"/>
    <w:rPr>
      <w:rFonts w:ascii="Calibri" w:hAnsi="Calibri" w:eastAsia="宋体" w:cs="Times New Roman"/>
      <w:color w:val="0000FF"/>
      <w:u w:val="single"/>
    </w:r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496" w:themeColor="accent1" w:themeShade="BF"/>
      <w:sz w:val="48"/>
      <w:szCs w:val="48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cstheme="majorBidi"/>
      <w:color w:val="2F5496" w:themeColor="accent1" w:themeShade="BF"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cstheme="majorBidi"/>
      <w:color w:val="2F5496" w:themeColor="accent1" w:themeShade="BF"/>
      <w:sz w:val="24"/>
      <w:szCs w:val="24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cstheme="majorBidi"/>
      <w:b/>
      <w:bCs/>
      <w:color w:val="2F5496" w:themeColor="accent1" w:themeShade="BF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9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2">
    <w:name w:val="引用 字符"/>
    <w:basedOn w:val="16"/>
    <w:link w:val="31"/>
    <w:qFormat/>
    <w:uiPriority w:val="29"/>
    <w:rPr>
      <w:i/>
      <w:iCs/>
      <w:color w:val="3F3F3F" w:themeColor="text1" w:themeTint="BF"/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6"/>
    <w:qFormat/>
    <w:uiPriority w:val="21"/>
    <w:rPr>
      <w:i/>
      <w:iCs/>
      <w:color w:val="2F5496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36">
    <w:name w:val="明显引用 字符"/>
    <w:basedOn w:val="16"/>
    <w:link w:val="35"/>
    <w:qFormat/>
    <w:uiPriority w:val="30"/>
    <w:rPr>
      <w:i/>
      <w:iCs/>
      <w:color w:val="2F5496" w:themeColor="accent1" w:themeShade="BF"/>
    </w:rPr>
  </w:style>
  <w:style w:type="character" w:customStyle="1" w:styleId="37">
    <w:name w:val="Intense Reference"/>
    <w:basedOn w:val="16"/>
    <w:qFormat/>
    <w:uiPriority w:val="32"/>
    <w:rPr>
      <w:b/>
      <w:bCs/>
      <w:smallCaps/>
      <w:color w:val="2F5496" w:themeColor="accent1" w:themeShade="BF"/>
      <w:spacing w:val="5"/>
    </w:rPr>
  </w:style>
  <w:style w:type="character" w:customStyle="1" w:styleId="38">
    <w:name w:val="页眉 字符"/>
    <w:basedOn w:val="16"/>
    <w:link w:val="12"/>
    <w:qFormat/>
    <w:uiPriority w:val="99"/>
    <w:rPr>
      <w:rFonts w:ascii="Calibri" w:hAnsi="Calibri" w:eastAsia="宋体" w:cs="Times New Roman"/>
      <w:sz w:val="18"/>
      <w:szCs w:val="18"/>
      <w14:ligatures w14:val="none"/>
    </w:rPr>
  </w:style>
  <w:style w:type="character" w:customStyle="1" w:styleId="39">
    <w:name w:val="页脚 字符"/>
    <w:basedOn w:val="16"/>
    <w:link w:val="11"/>
    <w:qFormat/>
    <w:uiPriority w:val="99"/>
    <w:rPr>
      <w:rFonts w:ascii="Calibri" w:hAnsi="Calibri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890</Words>
  <Characters>1051</Characters>
  <Lines>131</Lines>
  <Paragraphs>138</Paragraphs>
  <TotalTime>36</TotalTime>
  <ScaleCrop>false</ScaleCrop>
  <LinksUpToDate>false</LinksUpToDate>
  <CharactersWithSpaces>1803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2025-04-12T09:01:00Z</dcterms:created>
  <dc:creator>rukawajudy@126.com</dc:creator>
  <cp:lastModifiedBy> </cp:lastModifiedBy>
  <dcterms:modified xsi:type="dcterms:W3CDTF">2025-04-14T09:11:09Z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BD0C8BBD2E7D47DF8503B9D2F2589E8D</vt:lpwstr>
  </property>
</Properties>
</file>